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74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7"/>
        <w:gridCol w:w="4957"/>
        <w:gridCol w:w="859"/>
        <w:gridCol w:w="851"/>
      </w:tblGrid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67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§50 </w:t>
            </w:r>
            <w:r w:rsidRPr="00E36AD7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Навчання і пам’ять.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27.04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68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§51 </w:t>
            </w:r>
            <w:r w:rsidRPr="00E36AD7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Біологічні основи психофізіологічної індивідуальності людини.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29.04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69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§52 </w:t>
            </w:r>
            <w:r w:rsidRPr="00E36AD7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Біоритми людини. Сон і неспання.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01.05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70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>Узагальнення по темі</w:t>
            </w:r>
          </w:p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>Тематична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04.05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71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§53 </w:t>
            </w: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>Поняття про гомеостаз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06.05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72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§54 </w:t>
            </w: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>Гуморальна регуляція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08.05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73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§55 </w:t>
            </w: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 xml:space="preserve">Ендокринні залози. 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11.05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74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>Профілактика захворювань ендокринної системи.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13.05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75</w:t>
            </w:r>
          </w:p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76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§56-57 </w:t>
            </w: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>Імунна система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15.05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77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>Узагальнення по темі</w:t>
            </w:r>
          </w:p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>Тематична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18.05</w:t>
            </w:r>
          </w:p>
        </w:tc>
      </w:tr>
      <w:tr w:rsidR="00E36AD7" w:rsidRPr="00E36AD7" w:rsidTr="00E36AD7">
        <w:tc>
          <w:tcPr>
            <w:tcW w:w="7494" w:type="dxa"/>
            <w:gridSpan w:val="4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  <w:lang w:val="uk-UA"/>
              </w:rPr>
              <w:t>ТЕМА 12. РОЗМНОЖЕННЯ ТА РОЗВИТОК ЛЮДИНИ (</w:t>
            </w:r>
            <w:r w:rsidRPr="00E36AD7">
              <w:rPr>
                <w:rFonts w:ascii="Times New Roman" w:eastAsia="Calibri" w:hAnsi="Times New Roman" w:cs="Times New Roman"/>
                <w:b/>
                <w:sz w:val="20"/>
                <w:szCs w:val="28"/>
                <w:lang w:val="uk-UA"/>
              </w:rPr>
              <w:t>орієнтовно</w:t>
            </w:r>
            <w:r w:rsidRPr="00E36AD7"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  <w:lang w:val="uk-UA"/>
              </w:rPr>
              <w:t xml:space="preserve"> 4 год)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78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§59 </w:t>
            </w: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>Будова та функції репродуктивної системи.</w:t>
            </w:r>
          </w:p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20.05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79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§60 </w:t>
            </w: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>Статеві клітини. Запліднення. Вагітність.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22.05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80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§61 </w:t>
            </w: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>Ембріональний розвиток людини.</w:t>
            </w: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25.05</w:t>
            </w:r>
          </w:p>
        </w:tc>
      </w:tr>
      <w:tr w:rsidR="00E36AD7" w:rsidRPr="00E36AD7" w:rsidTr="00E36AD7">
        <w:tc>
          <w:tcPr>
            <w:tcW w:w="82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81</w:t>
            </w:r>
          </w:p>
        </w:tc>
        <w:tc>
          <w:tcPr>
            <w:tcW w:w="4957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E36AD7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 xml:space="preserve">§62 </w:t>
            </w:r>
            <w:r w:rsidRPr="00E36AD7">
              <w:rPr>
                <w:rFonts w:ascii="Times New Roman" w:eastAsia="Calibri" w:hAnsi="Times New Roman" w:cs="Times New Roman"/>
                <w:szCs w:val="28"/>
                <w:lang w:val="uk-UA"/>
              </w:rPr>
              <w:t>Постембріональний розвиток</w:t>
            </w:r>
          </w:p>
        </w:tc>
        <w:tc>
          <w:tcPr>
            <w:tcW w:w="859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AD7" w:rsidRPr="00E36AD7" w:rsidRDefault="00E36AD7" w:rsidP="00E36AD7">
            <w:pPr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E36AD7">
              <w:rPr>
                <w:rFonts w:ascii="Calibri" w:eastAsia="Calibri" w:hAnsi="Calibri" w:cs="Times New Roman"/>
                <w:szCs w:val="24"/>
                <w:lang w:val="uk-UA"/>
              </w:rPr>
              <w:t>27.05</w:t>
            </w:r>
          </w:p>
        </w:tc>
      </w:tr>
    </w:tbl>
    <w:p w:rsidR="004C299F" w:rsidRDefault="00E36AD7"/>
    <w:p w:rsidR="00E36AD7" w:rsidRDefault="00E36AD7">
      <w:r>
        <w:t>Усно відповісти на питання після параграфів</w:t>
      </w:r>
      <w:bookmarkStart w:id="0" w:name="_GoBack"/>
      <w:bookmarkEnd w:id="0"/>
    </w:p>
    <w:sectPr w:rsidR="00E36AD7" w:rsidSect="00E36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ED"/>
    <w:rsid w:val="001300ED"/>
    <w:rsid w:val="00395906"/>
    <w:rsid w:val="00CB47D5"/>
    <w:rsid w:val="00E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6A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6A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Ничипорук</dc:creator>
  <cp:keywords/>
  <dc:description/>
  <cp:lastModifiedBy>Ничипорук</cp:lastModifiedBy>
  <cp:revision>2</cp:revision>
  <dcterms:created xsi:type="dcterms:W3CDTF">2020-05-04T13:22:00Z</dcterms:created>
  <dcterms:modified xsi:type="dcterms:W3CDTF">2020-05-04T13:28:00Z</dcterms:modified>
</cp:coreProperties>
</file>