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0C" w:rsidRDefault="00661A0C" w:rsidP="00661A0C">
      <w:pPr>
        <w:rPr>
          <w:lang w:val="uk-UA"/>
        </w:rPr>
      </w:pPr>
      <w:proofErr w:type="spellStart"/>
      <w:r>
        <w:t>Самос</w:t>
      </w:r>
      <w:r>
        <w:rPr>
          <w:lang w:val="uk-UA"/>
        </w:rPr>
        <w:t>тійна</w:t>
      </w:r>
      <w:proofErr w:type="spellEnd"/>
      <w:r>
        <w:rPr>
          <w:lang w:val="uk-UA"/>
        </w:rPr>
        <w:t xml:space="preserve">  робота з географії</w:t>
      </w:r>
    </w:p>
    <w:p w:rsidR="00661A0C" w:rsidRDefault="00661A0C" w:rsidP="00661A0C">
      <w:pPr>
        <w:rPr>
          <w:lang w:val="uk-UA"/>
        </w:rPr>
      </w:pPr>
      <w:r>
        <w:rPr>
          <w:lang w:val="uk-UA"/>
        </w:rPr>
        <w:t>Якщо виникають питання звертайтеся за телефоном – 0681154032</w:t>
      </w:r>
    </w:p>
    <w:p w:rsidR="00661A0C" w:rsidRDefault="00661A0C" w:rsidP="00661A0C">
      <w:pPr>
        <w:tabs>
          <w:tab w:val="left" w:pos="109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Ind w:w="680" w:type="dxa"/>
        <w:tblLook w:val="04A0"/>
      </w:tblPr>
      <w:tblGrid>
        <w:gridCol w:w="733"/>
        <w:gridCol w:w="709"/>
        <w:gridCol w:w="5056"/>
        <w:gridCol w:w="2167"/>
      </w:tblGrid>
      <w:tr w:rsidR="00661A0C" w:rsidTr="00FD6856">
        <w:tc>
          <w:tcPr>
            <w:tcW w:w="733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9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056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167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661A0C" w:rsidTr="00FD6856">
        <w:tc>
          <w:tcPr>
            <w:tcW w:w="733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56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 xml:space="preserve">Єгипет. Місце країни у світі та регіоні. Основні чинники, що визначають місце країни в міжнародному поділі праці. Система розселення. Особливості структури економіки країни, що розвивається. Види діяльності, що визначають міжнародну спеціалізацію країни: транспорт, туризм, видобування мінеральних ресурсів, сільське господарство. Характерні риси просторової організації економіки. Зовнішні економічні зв'язки. Міжнародні зв'язки України з </w:t>
            </w:r>
            <w:proofErr w:type="spellStart"/>
            <w:r>
              <w:rPr>
                <w:lang w:val="uk-UA"/>
              </w:rPr>
              <w:t>Єгитпом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67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661A0C" w:rsidTr="00FD6856">
        <w:tc>
          <w:tcPr>
            <w:tcW w:w="733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56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Дослідження. «Три кити» економіки Єгипту: Суецький канал, нафта, туризм.</w:t>
            </w:r>
          </w:p>
        </w:tc>
        <w:tc>
          <w:tcPr>
            <w:tcW w:w="2167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661A0C" w:rsidTr="00FD6856">
        <w:tc>
          <w:tcPr>
            <w:tcW w:w="733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56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ПАР. Місце країни у світі та регіоні. Основні чинники, що визначають місце країни в міжнародному поділі праці. Система розселення. Особливості структури економіки. Виробництва, що визначають міжнародну спеціалізацію країни. Особливості розвитку третинного сектору економіки. Характерні риси просторової організації економіки. Зовнішні економічні зв'язки. Міжнародні зв'язки України з ПАР.</w:t>
            </w:r>
          </w:p>
        </w:tc>
        <w:tc>
          <w:tcPr>
            <w:tcW w:w="2167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661A0C" w:rsidTr="00FD6856">
        <w:tc>
          <w:tcPr>
            <w:tcW w:w="733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56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Дослідження. ПАР серед країн Африки. ПАР : одна держава – три столиці.</w:t>
            </w:r>
          </w:p>
        </w:tc>
        <w:tc>
          <w:tcPr>
            <w:tcW w:w="2167" w:type="dxa"/>
          </w:tcPr>
          <w:p w:rsidR="00661A0C" w:rsidRDefault="00661A0C" w:rsidP="00FD6856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</w:tbl>
    <w:p w:rsidR="00661A0C" w:rsidRPr="0080135E" w:rsidRDefault="00661A0C" w:rsidP="00661A0C">
      <w:pPr>
        <w:rPr>
          <w:lang w:val="uk-UA"/>
        </w:rPr>
      </w:pPr>
      <w:bookmarkStart w:id="0" w:name="_GoBack"/>
      <w:bookmarkEnd w:id="0"/>
    </w:p>
    <w:p w:rsidR="00B07D9C" w:rsidRDefault="00B07D9C"/>
    <w:sectPr w:rsidR="00B07D9C" w:rsidSect="00BA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61A0C"/>
    <w:rsid w:val="00661A0C"/>
    <w:rsid w:val="00B0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2020-04-11T06:30:00Z</dcterms:created>
  <dcterms:modified xsi:type="dcterms:W3CDTF">2020-04-11T06:30:00Z</dcterms:modified>
</cp:coreProperties>
</file>